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CDE6F" w14:textId="3B48C66B" w:rsidR="00BC6EBD" w:rsidRPr="000A31C4" w:rsidRDefault="00BC6EBD" w:rsidP="00CE432A">
      <w:pPr>
        <w:rPr>
          <w:rFonts w:ascii="Palatino Linotype" w:eastAsia="Times New Roman" w:hAnsi="Palatino Linotype" w:cs="Times New Roman"/>
          <w:b/>
          <w:sz w:val="28"/>
          <w:szCs w:val="28"/>
        </w:rPr>
      </w:pPr>
      <w:bookmarkStart w:id="0" w:name="_GoBack"/>
      <w:bookmarkEnd w:id="0"/>
      <w:r w:rsidRPr="000A31C4">
        <w:rPr>
          <w:rFonts w:ascii="Palatino Linotype" w:eastAsia="Times New Roman" w:hAnsi="Palatino Linotype" w:cs="Times New Roman"/>
          <w:b/>
          <w:color w:val="000000"/>
          <w:sz w:val="28"/>
          <w:szCs w:val="28"/>
        </w:rPr>
        <w:t>Next Gen Research Scholar</w:t>
      </w:r>
      <w:r w:rsidR="00E55AA8">
        <w:rPr>
          <w:rFonts w:ascii="Palatino Linotype" w:eastAsia="Times New Roman" w:hAnsi="Palatino Linotype" w:cs="Times New Roman"/>
          <w:b/>
          <w:color w:val="000000"/>
          <w:sz w:val="28"/>
          <w:szCs w:val="28"/>
        </w:rPr>
        <w:t xml:space="preserve"> Program</w:t>
      </w:r>
    </w:p>
    <w:p w14:paraId="40CE2E74" w14:textId="0E0F1E11" w:rsidR="00BC6EBD" w:rsidRPr="003F39F3" w:rsidRDefault="00BC6EBD" w:rsidP="00CE432A">
      <w:pPr>
        <w:rPr>
          <w:rFonts w:ascii="Palatino Linotype" w:hAnsi="Palatino Linotype" w:cs="Times New Roman"/>
          <w:i/>
        </w:rPr>
      </w:pPr>
      <w:r w:rsidRPr="003F39F3">
        <w:rPr>
          <w:rFonts w:ascii="Palatino Linotype" w:hAnsi="Palatino Linotype" w:cs="Times New Roman"/>
          <w:i/>
        </w:rPr>
        <w:t xml:space="preserve">Supporting the next generation of </w:t>
      </w:r>
      <w:r w:rsidR="00553489" w:rsidRPr="003F39F3">
        <w:rPr>
          <w:rFonts w:ascii="Palatino Linotype" w:hAnsi="Palatino Linotype" w:cs="Times New Roman"/>
          <w:i/>
        </w:rPr>
        <w:t>diverse</w:t>
      </w:r>
      <w:r w:rsidR="00B9660F" w:rsidRPr="003F39F3">
        <w:rPr>
          <w:rFonts w:ascii="Palatino Linotype" w:hAnsi="Palatino Linotype" w:cs="Times New Roman"/>
          <w:i/>
        </w:rPr>
        <w:t xml:space="preserve"> </w:t>
      </w:r>
      <w:r w:rsidRPr="003F39F3">
        <w:rPr>
          <w:rFonts w:ascii="Palatino Linotype" w:hAnsi="Palatino Linotype" w:cs="Times New Roman"/>
          <w:i/>
        </w:rPr>
        <w:t xml:space="preserve">scholars </w:t>
      </w:r>
      <w:r w:rsidR="00B9660F" w:rsidRPr="003F39F3">
        <w:rPr>
          <w:rFonts w:ascii="Palatino Linotype" w:hAnsi="Palatino Linotype" w:cs="Times New Roman"/>
          <w:i/>
        </w:rPr>
        <w:t>in research and academic pursuits</w:t>
      </w:r>
    </w:p>
    <w:p w14:paraId="40D8E1CC" w14:textId="77777777" w:rsidR="00B9660F" w:rsidRPr="000A31C4" w:rsidRDefault="00B9660F" w:rsidP="00CE432A">
      <w:pPr>
        <w:rPr>
          <w:rFonts w:ascii="Palatino Linotype" w:hAnsi="Palatino Linotype" w:cs="Times New Roman"/>
        </w:rPr>
      </w:pPr>
    </w:p>
    <w:p w14:paraId="4E2921A6" w14:textId="19FBF7E2" w:rsidR="00CA09A4" w:rsidRPr="000A31C4" w:rsidRDefault="00CA09A4" w:rsidP="00CE432A">
      <w:pPr>
        <w:rPr>
          <w:rFonts w:ascii="Palatino Linotype" w:hAnsi="Palatino Linotype" w:cs="Times New Roman"/>
        </w:rPr>
      </w:pPr>
      <w:r w:rsidRPr="000A31C4">
        <w:rPr>
          <w:rFonts w:ascii="Palatino Linotype" w:hAnsi="Palatino Linotype" w:cs="Times New Roman"/>
        </w:rPr>
        <w:t>The Next Gen Research Scholar award is</w:t>
      </w:r>
      <w:r w:rsidR="00046394">
        <w:rPr>
          <w:rFonts w:ascii="Palatino Linotype" w:hAnsi="Palatino Linotype" w:cs="Times New Roman"/>
        </w:rPr>
        <w:t xml:space="preserve"> designed to</w:t>
      </w:r>
      <w:r w:rsidRPr="000A31C4">
        <w:rPr>
          <w:rFonts w:ascii="Palatino Linotype" w:hAnsi="Palatino Linotype" w:cs="Times New Roman"/>
        </w:rPr>
        <w:t xml:space="preserve"> </w:t>
      </w:r>
      <w:r w:rsidR="000A31C4">
        <w:rPr>
          <w:rFonts w:ascii="Palatino Linotype" w:hAnsi="Palatino Linotype" w:cs="Times New Roman"/>
        </w:rPr>
        <w:t>recruit</w:t>
      </w:r>
      <w:r w:rsidR="005A53FC">
        <w:rPr>
          <w:rFonts w:ascii="Palatino Linotype" w:hAnsi="Palatino Linotype" w:cs="Times New Roman"/>
        </w:rPr>
        <w:t xml:space="preserve"> and retain</w:t>
      </w:r>
      <w:r w:rsidR="000A31C4">
        <w:rPr>
          <w:rFonts w:ascii="Palatino Linotype" w:hAnsi="Palatino Linotype" w:cs="Times New Roman"/>
        </w:rPr>
        <w:t xml:space="preserve"> </w:t>
      </w:r>
      <w:r w:rsidR="001E24AB">
        <w:rPr>
          <w:rFonts w:ascii="Palatino Linotype" w:hAnsi="Palatino Linotype" w:cs="Times New Roman"/>
        </w:rPr>
        <w:t>talented</w:t>
      </w:r>
      <w:r w:rsidR="000A31C4">
        <w:rPr>
          <w:rFonts w:ascii="Palatino Linotype" w:hAnsi="Palatino Linotype" w:cs="Times New Roman"/>
        </w:rPr>
        <w:t xml:space="preserve"> students from underrepresented groups and to </w:t>
      </w:r>
      <w:r w:rsidRPr="000A31C4">
        <w:rPr>
          <w:rFonts w:ascii="Palatino Linotype" w:hAnsi="Palatino Linotype" w:cs="Times New Roman"/>
        </w:rPr>
        <w:t xml:space="preserve">support the next generation of </w:t>
      </w:r>
      <w:r w:rsidR="000A31C4">
        <w:rPr>
          <w:rFonts w:ascii="Palatino Linotype" w:hAnsi="Palatino Linotype" w:cs="Times New Roman"/>
        </w:rPr>
        <w:t>diverse</w:t>
      </w:r>
      <w:r w:rsidRPr="000A31C4">
        <w:rPr>
          <w:rFonts w:ascii="Palatino Linotype" w:hAnsi="Palatino Linotype" w:cs="Times New Roman"/>
        </w:rPr>
        <w:t xml:space="preserve"> scholars in research and academic pursuits. Scholars</w:t>
      </w:r>
      <w:r w:rsidR="005A53FC">
        <w:rPr>
          <w:rFonts w:ascii="Palatino Linotype" w:hAnsi="Palatino Linotype" w:cs="Times New Roman"/>
        </w:rPr>
        <w:t>hip recipients</w:t>
      </w:r>
      <w:r w:rsidRPr="000A31C4">
        <w:rPr>
          <w:rFonts w:ascii="Palatino Linotype" w:hAnsi="Palatino Linotype" w:cs="Times New Roman"/>
        </w:rPr>
        <w:t xml:space="preserve"> will be given the opportunity to </w:t>
      </w:r>
      <w:r w:rsidR="000A31C4">
        <w:rPr>
          <w:rFonts w:ascii="Palatino Linotype" w:hAnsi="Palatino Linotype" w:cs="Times New Roman"/>
        </w:rPr>
        <w:t>create</w:t>
      </w:r>
      <w:r w:rsidRPr="000A31C4">
        <w:rPr>
          <w:rFonts w:ascii="Palatino Linotype" w:hAnsi="Palatino Linotype" w:cs="Times New Roman"/>
        </w:rPr>
        <w:t xml:space="preserve"> a mentoring team of faculty (including their primary advisor) to </w:t>
      </w:r>
      <w:r w:rsidR="000A31C4">
        <w:rPr>
          <w:rFonts w:ascii="Palatino Linotype" w:hAnsi="Palatino Linotype" w:cs="Times New Roman"/>
        </w:rPr>
        <w:t xml:space="preserve">help </w:t>
      </w:r>
      <w:r w:rsidRPr="000A31C4">
        <w:rPr>
          <w:rFonts w:ascii="Palatino Linotype" w:hAnsi="Palatino Linotype" w:cs="Times New Roman"/>
        </w:rPr>
        <w:t xml:space="preserve">establish research goals and support </w:t>
      </w:r>
      <w:r w:rsidR="00046394">
        <w:rPr>
          <w:rFonts w:ascii="Palatino Linotype" w:hAnsi="Palatino Linotype" w:cs="Times New Roman"/>
        </w:rPr>
        <w:t xml:space="preserve">them </w:t>
      </w:r>
      <w:r w:rsidR="000A31C4">
        <w:rPr>
          <w:rFonts w:ascii="Palatino Linotype" w:hAnsi="Palatino Linotype" w:cs="Times New Roman"/>
        </w:rPr>
        <w:t>during their</w:t>
      </w:r>
      <w:r w:rsidRPr="000A31C4">
        <w:rPr>
          <w:rFonts w:ascii="Palatino Linotype" w:hAnsi="Palatino Linotype" w:cs="Times New Roman"/>
        </w:rPr>
        <w:t xml:space="preserve"> time at UNCG. Additionally, scholars will be encouraged to form a peer mentoring team of</w:t>
      </w:r>
      <w:r w:rsidR="005A53FC">
        <w:rPr>
          <w:rFonts w:ascii="Palatino Linotype" w:hAnsi="Palatino Linotype" w:cs="Times New Roman"/>
        </w:rPr>
        <w:t xml:space="preserve"> other</w:t>
      </w:r>
      <w:r w:rsidRPr="000A31C4">
        <w:rPr>
          <w:rFonts w:ascii="Palatino Linotype" w:hAnsi="Palatino Linotype" w:cs="Times New Roman"/>
        </w:rPr>
        <w:t xml:space="preserve"> graduate students in Psychology and outside the department to support them in transitioning to graduate school and building a professional and personal network. Scholars will also take part in professional development workshops that are open to all members of the department. </w:t>
      </w:r>
    </w:p>
    <w:p w14:paraId="2F9D8B20" w14:textId="3D5B13E1" w:rsidR="00CA09A4" w:rsidRDefault="00CA09A4" w:rsidP="00CE432A">
      <w:pPr>
        <w:rPr>
          <w:rFonts w:ascii="Palatino Linotype" w:hAnsi="Palatino Linotype" w:cs="Times New Roman"/>
        </w:rPr>
      </w:pPr>
    </w:p>
    <w:p w14:paraId="6A167846" w14:textId="3C12B273" w:rsidR="003F39F3" w:rsidRPr="003F39F3" w:rsidRDefault="003F39F3" w:rsidP="00CE432A">
      <w:pPr>
        <w:rPr>
          <w:rFonts w:ascii="Palatino Linotype" w:hAnsi="Palatino Linotype" w:cs="Times New Roman"/>
          <w:b/>
        </w:rPr>
      </w:pPr>
      <w:r w:rsidRPr="003F39F3">
        <w:rPr>
          <w:rFonts w:ascii="Palatino Linotype" w:hAnsi="Palatino Linotype" w:cs="Times New Roman"/>
          <w:b/>
        </w:rPr>
        <w:t>FINANCIAL PROGRAM:</w:t>
      </w:r>
    </w:p>
    <w:p w14:paraId="3454B846" w14:textId="77777777" w:rsidR="003F39F3" w:rsidRPr="000A31C4" w:rsidRDefault="003F39F3" w:rsidP="00CE432A">
      <w:pPr>
        <w:rPr>
          <w:rFonts w:ascii="Palatino Linotype" w:hAnsi="Palatino Linotype" w:cs="Times New Roman"/>
        </w:rPr>
      </w:pPr>
    </w:p>
    <w:p w14:paraId="6EB6069C" w14:textId="4CBC3FE5" w:rsidR="00CA09A4" w:rsidRPr="000A31C4" w:rsidRDefault="00CA09A4" w:rsidP="00CE432A">
      <w:pPr>
        <w:rPr>
          <w:rFonts w:ascii="Palatino Linotype" w:hAnsi="Palatino Linotype" w:cs="Times New Roman"/>
        </w:rPr>
      </w:pPr>
      <w:r w:rsidRPr="000A31C4">
        <w:rPr>
          <w:rFonts w:ascii="Palatino Linotype" w:hAnsi="Palatino Linotype" w:cs="Times New Roman"/>
        </w:rPr>
        <w:t>Next Gen Scholars will receive a</w:t>
      </w:r>
      <w:r w:rsidR="000103D2">
        <w:rPr>
          <w:rFonts w:ascii="Palatino Linotype" w:hAnsi="Palatino Linotype" w:cs="Times New Roman"/>
        </w:rPr>
        <w:t xml:space="preserve"> small </w:t>
      </w:r>
      <w:r w:rsidRPr="000A31C4">
        <w:rPr>
          <w:rFonts w:ascii="Palatino Linotype" w:hAnsi="Palatino Linotype" w:cs="Times New Roman"/>
        </w:rPr>
        <w:t xml:space="preserve">add-on to their regular stipend in their first year of the program and, in the second year, they will receive a $24,000 stipend that will be paid as a </w:t>
      </w:r>
      <w:r w:rsidRPr="000A31C4">
        <w:rPr>
          <w:rFonts w:ascii="Palatino Linotype" w:hAnsi="Palatino Linotype" w:cs="Times New Roman"/>
          <w:i/>
          <w:u w:val="single"/>
        </w:rPr>
        <w:t>research</w:t>
      </w:r>
      <w:r w:rsidRPr="000A31C4">
        <w:rPr>
          <w:rFonts w:ascii="Palatino Linotype" w:hAnsi="Palatino Linotype" w:cs="Times New Roman"/>
        </w:rPr>
        <w:t xml:space="preserve"> assistantship rather than a teaching assistantship.</w:t>
      </w:r>
    </w:p>
    <w:p w14:paraId="442F29CF" w14:textId="312E2EBF" w:rsidR="00CA09A4" w:rsidRDefault="00CA09A4" w:rsidP="00CE432A">
      <w:pPr>
        <w:rPr>
          <w:rFonts w:ascii="Palatino Linotype" w:hAnsi="Palatino Linotype" w:cs="Times New Roman"/>
        </w:rPr>
      </w:pPr>
    </w:p>
    <w:p w14:paraId="53C41CA5" w14:textId="16CA2377" w:rsidR="003F39F3" w:rsidRPr="003F39F3" w:rsidRDefault="003F39F3" w:rsidP="00CE432A">
      <w:pPr>
        <w:rPr>
          <w:rFonts w:ascii="Palatino Linotype" w:hAnsi="Palatino Linotype" w:cs="Times New Roman"/>
          <w:b/>
        </w:rPr>
      </w:pPr>
      <w:r w:rsidRPr="003F39F3">
        <w:rPr>
          <w:rFonts w:ascii="Palatino Linotype" w:hAnsi="Palatino Linotype" w:cs="Times New Roman"/>
          <w:b/>
        </w:rPr>
        <w:t>MENTORSHIP PROGRAM:</w:t>
      </w:r>
    </w:p>
    <w:p w14:paraId="63BF3F2E" w14:textId="77777777" w:rsidR="003F39F3" w:rsidRPr="000A31C4" w:rsidRDefault="003F39F3" w:rsidP="00CE432A">
      <w:pPr>
        <w:rPr>
          <w:rFonts w:ascii="Palatino Linotype" w:hAnsi="Palatino Linotype" w:cs="Times New Roman"/>
        </w:rPr>
      </w:pPr>
    </w:p>
    <w:p w14:paraId="5B5B17CA" w14:textId="768B5886" w:rsidR="00B9660F" w:rsidRPr="000A31C4" w:rsidRDefault="00B9660F" w:rsidP="00CE432A">
      <w:pPr>
        <w:rPr>
          <w:rFonts w:ascii="Palatino Linotype" w:hAnsi="Palatino Linotype" w:cs="Times New Roman"/>
          <w:b/>
        </w:rPr>
      </w:pPr>
      <w:r w:rsidRPr="000A31C4">
        <w:rPr>
          <w:rFonts w:ascii="Palatino Linotype" w:hAnsi="Palatino Linotype" w:cs="Times New Roman"/>
          <w:b/>
        </w:rPr>
        <w:t xml:space="preserve">Professional Development </w:t>
      </w:r>
      <w:r w:rsidR="000A31C4">
        <w:rPr>
          <w:rFonts w:ascii="Palatino Linotype" w:hAnsi="Palatino Linotype" w:cs="Times New Roman"/>
          <w:b/>
        </w:rPr>
        <w:t xml:space="preserve">events </w:t>
      </w:r>
      <w:r w:rsidRPr="000A31C4">
        <w:rPr>
          <w:rFonts w:ascii="Palatino Linotype" w:hAnsi="Palatino Linotype" w:cs="Times New Roman"/>
          <w:b/>
        </w:rPr>
        <w:t xml:space="preserve">open to </w:t>
      </w:r>
      <w:r w:rsidR="00CE432A">
        <w:rPr>
          <w:rFonts w:ascii="Palatino Linotype" w:hAnsi="Palatino Linotype" w:cs="Times New Roman"/>
          <w:b/>
        </w:rPr>
        <w:t xml:space="preserve">the </w:t>
      </w:r>
      <w:r w:rsidR="005A53FC">
        <w:rPr>
          <w:rFonts w:ascii="Palatino Linotype" w:hAnsi="Palatino Linotype" w:cs="Times New Roman"/>
          <w:b/>
        </w:rPr>
        <w:t xml:space="preserve">entire department </w:t>
      </w:r>
      <w:r w:rsidR="000A31C4">
        <w:rPr>
          <w:rFonts w:ascii="Palatino Linotype" w:hAnsi="Palatino Linotype" w:cs="Times New Roman"/>
          <w:b/>
        </w:rPr>
        <w:t>(one per</w:t>
      </w:r>
      <w:r w:rsidRPr="000A31C4">
        <w:rPr>
          <w:rFonts w:ascii="Palatino Linotype" w:hAnsi="Palatino Linotype" w:cs="Times New Roman"/>
          <w:b/>
        </w:rPr>
        <w:t xml:space="preserve"> semester</w:t>
      </w:r>
      <w:r w:rsidR="000A31C4">
        <w:rPr>
          <w:rFonts w:ascii="Palatino Linotype" w:hAnsi="Palatino Linotype" w:cs="Times New Roman"/>
          <w:b/>
        </w:rPr>
        <w:t>). Examples include:</w:t>
      </w:r>
      <w:r w:rsidRPr="000A31C4">
        <w:rPr>
          <w:rFonts w:ascii="Palatino Linotype" w:hAnsi="Palatino Linotype" w:cs="Times New Roman"/>
          <w:b/>
        </w:rPr>
        <w:t xml:space="preserve"> </w:t>
      </w:r>
    </w:p>
    <w:p w14:paraId="50AC8190" w14:textId="77777777" w:rsidR="00B9660F" w:rsidRPr="003F39F3" w:rsidRDefault="00B9660F" w:rsidP="00CE432A">
      <w:pPr>
        <w:pStyle w:val="ListParagraph"/>
        <w:numPr>
          <w:ilvl w:val="0"/>
          <w:numId w:val="1"/>
        </w:numPr>
        <w:rPr>
          <w:rFonts w:ascii="Palatino Linotype" w:eastAsia="Times New Roman" w:hAnsi="Palatino Linotype" w:cs="Times New Roman"/>
          <w:color w:val="000000"/>
        </w:rPr>
      </w:pPr>
      <w:r w:rsidRPr="003F39F3">
        <w:rPr>
          <w:rFonts w:ascii="Palatino Linotype" w:eastAsia="Times New Roman" w:hAnsi="Palatino Linotype" w:cs="Times New Roman"/>
          <w:color w:val="000000"/>
        </w:rPr>
        <w:t>Grant workshop and early career funding</w:t>
      </w:r>
    </w:p>
    <w:p w14:paraId="04F361B5" w14:textId="03C6EC84" w:rsidR="00B9660F" w:rsidRPr="003F39F3" w:rsidRDefault="00B9660F" w:rsidP="00CE432A">
      <w:pPr>
        <w:pStyle w:val="ListParagraph"/>
        <w:numPr>
          <w:ilvl w:val="0"/>
          <w:numId w:val="1"/>
        </w:numPr>
        <w:rPr>
          <w:rFonts w:ascii="Palatino Linotype" w:eastAsia="Times New Roman" w:hAnsi="Palatino Linotype" w:cs="Times New Roman"/>
          <w:color w:val="000000"/>
        </w:rPr>
      </w:pPr>
      <w:r w:rsidRPr="003F39F3">
        <w:rPr>
          <w:rFonts w:ascii="Palatino Linotype" w:eastAsia="Times New Roman" w:hAnsi="Palatino Linotype" w:cs="Times New Roman"/>
          <w:color w:val="000000"/>
        </w:rPr>
        <w:t>Professional societies, networking, leadership</w:t>
      </w:r>
    </w:p>
    <w:p w14:paraId="016C2AD8" w14:textId="16DFE556" w:rsidR="000A31C4" w:rsidRPr="003F39F3" w:rsidRDefault="000A31C4" w:rsidP="00CE432A">
      <w:pPr>
        <w:pStyle w:val="ListParagraph"/>
        <w:numPr>
          <w:ilvl w:val="0"/>
          <w:numId w:val="1"/>
        </w:numPr>
        <w:rPr>
          <w:rFonts w:ascii="Palatino Linotype" w:eastAsia="Times New Roman" w:hAnsi="Palatino Linotype" w:cs="Times New Roman"/>
          <w:color w:val="000000"/>
        </w:rPr>
      </w:pPr>
      <w:r w:rsidRPr="003F39F3">
        <w:rPr>
          <w:rFonts w:ascii="Palatino Linotype" w:eastAsia="Times New Roman" w:hAnsi="Palatino Linotype" w:cs="Times New Roman"/>
          <w:color w:val="000000"/>
        </w:rPr>
        <w:t>Engaging in open and reproducible science</w:t>
      </w:r>
    </w:p>
    <w:p w14:paraId="07F821EB" w14:textId="767C1AFD" w:rsidR="00B9660F" w:rsidRPr="003F39F3" w:rsidRDefault="000A31C4" w:rsidP="00CE432A">
      <w:pPr>
        <w:pStyle w:val="ListParagraph"/>
        <w:numPr>
          <w:ilvl w:val="0"/>
          <w:numId w:val="1"/>
        </w:numPr>
        <w:rPr>
          <w:rFonts w:ascii="Palatino Linotype" w:eastAsia="Times New Roman" w:hAnsi="Palatino Linotype" w:cs="Times New Roman"/>
          <w:color w:val="000000"/>
        </w:rPr>
      </w:pPr>
      <w:r w:rsidRPr="003F39F3">
        <w:rPr>
          <w:rFonts w:ascii="Palatino Linotype" w:eastAsia="Times New Roman" w:hAnsi="Palatino Linotype" w:cs="Times New Roman"/>
          <w:color w:val="000000"/>
        </w:rPr>
        <w:t>Becoming</w:t>
      </w:r>
      <w:r w:rsidR="00B9660F" w:rsidRPr="003F39F3">
        <w:rPr>
          <w:rFonts w:ascii="Palatino Linotype" w:eastAsia="Times New Roman" w:hAnsi="Palatino Linotype" w:cs="Times New Roman"/>
          <w:color w:val="000000"/>
        </w:rPr>
        <w:t xml:space="preserve"> a productive writer </w:t>
      </w:r>
    </w:p>
    <w:p w14:paraId="5539DA95" w14:textId="77777777" w:rsidR="00B9660F" w:rsidRPr="003F39F3" w:rsidRDefault="00B9660F" w:rsidP="00CE432A">
      <w:pPr>
        <w:pStyle w:val="ListParagraph"/>
        <w:numPr>
          <w:ilvl w:val="0"/>
          <w:numId w:val="1"/>
        </w:numPr>
        <w:rPr>
          <w:rFonts w:ascii="Palatino Linotype" w:eastAsia="Times New Roman" w:hAnsi="Palatino Linotype" w:cs="Times New Roman"/>
          <w:color w:val="000000"/>
        </w:rPr>
      </w:pPr>
      <w:r w:rsidRPr="003F39F3">
        <w:rPr>
          <w:rFonts w:ascii="Palatino Linotype" w:eastAsia="Times New Roman" w:hAnsi="Palatino Linotype" w:cs="Times New Roman"/>
          <w:color w:val="000000"/>
        </w:rPr>
        <w:t>Social Justice &amp; Community engaged scholarship</w:t>
      </w:r>
    </w:p>
    <w:p w14:paraId="27837865" w14:textId="77777777" w:rsidR="00B9660F" w:rsidRPr="003F39F3" w:rsidRDefault="00B9660F" w:rsidP="00CE432A">
      <w:pPr>
        <w:pStyle w:val="ListParagraph"/>
        <w:numPr>
          <w:ilvl w:val="0"/>
          <w:numId w:val="1"/>
        </w:numPr>
        <w:rPr>
          <w:rFonts w:ascii="Palatino Linotype" w:eastAsia="Times New Roman" w:hAnsi="Palatino Linotype" w:cs="Times New Roman"/>
          <w:color w:val="000000"/>
        </w:rPr>
      </w:pPr>
      <w:r w:rsidRPr="003F39F3">
        <w:rPr>
          <w:rFonts w:ascii="Palatino Linotype" w:eastAsia="Times New Roman" w:hAnsi="Palatino Linotype" w:cs="Times New Roman"/>
          <w:color w:val="000000"/>
        </w:rPr>
        <w:t>Preparing for the job market</w:t>
      </w:r>
      <w:r w:rsidR="001D784B" w:rsidRPr="003F39F3">
        <w:rPr>
          <w:rFonts w:ascii="Palatino Linotype" w:eastAsia="Times New Roman" w:hAnsi="Palatino Linotype" w:cs="Times New Roman"/>
          <w:color w:val="000000"/>
        </w:rPr>
        <w:t xml:space="preserve"> (including how to postdoc)</w:t>
      </w:r>
    </w:p>
    <w:p w14:paraId="79AE949A" w14:textId="77777777" w:rsidR="00B9660F" w:rsidRPr="000A31C4" w:rsidRDefault="00B9660F" w:rsidP="00CE432A">
      <w:pPr>
        <w:rPr>
          <w:rFonts w:ascii="Palatino Linotype" w:eastAsia="Times New Roman" w:hAnsi="Palatino Linotype" w:cs="Times New Roman"/>
          <w:color w:val="000000"/>
        </w:rPr>
      </w:pPr>
    </w:p>
    <w:p w14:paraId="2B4DFD9F" w14:textId="4AEB1DAA" w:rsidR="00B9660F" w:rsidRPr="000A31C4" w:rsidRDefault="00CA09A4" w:rsidP="00CE432A">
      <w:pPr>
        <w:rPr>
          <w:rFonts w:ascii="Palatino Linotype" w:eastAsia="Times New Roman" w:hAnsi="Palatino Linotype" w:cs="Times New Roman"/>
          <w:b/>
          <w:color w:val="000000"/>
        </w:rPr>
      </w:pPr>
      <w:r w:rsidRPr="000A31C4">
        <w:rPr>
          <w:rFonts w:ascii="Palatino Linotype" w:eastAsia="Times New Roman" w:hAnsi="Palatino Linotype" w:cs="Times New Roman"/>
          <w:b/>
          <w:color w:val="000000"/>
        </w:rPr>
        <w:t>Me</w:t>
      </w:r>
      <w:r w:rsidR="005A53FC">
        <w:rPr>
          <w:rFonts w:ascii="Palatino Linotype" w:eastAsia="Times New Roman" w:hAnsi="Palatino Linotype" w:cs="Times New Roman"/>
          <w:b/>
          <w:color w:val="000000"/>
        </w:rPr>
        <w:t>nt</w:t>
      </w:r>
      <w:r w:rsidRPr="000A31C4">
        <w:rPr>
          <w:rFonts w:ascii="Palatino Linotype" w:eastAsia="Times New Roman" w:hAnsi="Palatino Linotype" w:cs="Times New Roman"/>
          <w:b/>
          <w:color w:val="000000"/>
        </w:rPr>
        <w:t>orship teams</w:t>
      </w:r>
    </w:p>
    <w:p w14:paraId="6A079254" w14:textId="38DDE657" w:rsidR="00B9660F" w:rsidRPr="003F39F3" w:rsidRDefault="003F39F3" w:rsidP="00CE432A">
      <w:pPr>
        <w:pStyle w:val="ListParagraph"/>
        <w:numPr>
          <w:ilvl w:val="0"/>
          <w:numId w:val="2"/>
        </w:numPr>
        <w:rPr>
          <w:rFonts w:ascii="Palatino Linotype" w:eastAsia="Times New Roman" w:hAnsi="Palatino Linotype" w:cs="Times New Roman"/>
          <w:color w:val="000000"/>
        </w:rPr>
      </w:pPr>
      <w:r>
        <w:rPr>
          <w:rFonts w:ascii="Palatino Linotype" w:eastAsia="Times New Roman" w:hAnsi="Palatino Linotype" w:cs="Times New Roman"/>
          <w:color w:val="000000"/>
        </w:rPr>
        <w:t>F</w:t>
      </w:r>
      <w:r w:rsidR="000A31C4" w:rsidRPr="003F39F3">
        <w:rPr>
          <w:rFonts w:ascii="Palatino Linotype" w:eastAsia="Times New Roman" w:hAnsi="Palatino Linotype" w:cs="Times New Roman"/>
          <w:color w:val="000000"/>
        </w:rPr>
        <w:t xml:space="preserve">aculty </w:t>
      </w:r>
      <w:r w:rsidR="00B9660F" w:rsidRPr="003F39F3">
        <w:rPr>
          <w:rFonts w:ascii="Palatino Linotype" w:eastAsia="Times New Roman" w:hAnsi="Palatino Linotype" w:cs="Times New Roman"/>
          <w:color w:val="000000"/>
        </w:rPr>
        <w:t>mentorship team (advisor</w:t>
      </w:r>
      <w:r>
        <w:rPr>
          <w:rFonts w:ascii="Palatino Linotype" w:eastAsia="Times New Roman" w:hAnsi="Palatino Linotype" w:cs="Times New Roman"/>
          <w:color w:val="000000"/>
        </w:rPr>
        <w:t xml:space="preserve"> </w:t>
      </w:r>
      <w:r w:rsidR="00B9660F" w:rsidRPr="003F39F3">
        <w:rPr>
          <w:rFonts w:ascii="Palatino Linotype" w:eastAsia="Times New Roman" w:hAnsi="Palatino Linotype" w:cs="Times New Roman"/>
          <w:color w:val="000000"/>
        </w:rPr>
        <w:t>+ 1</w:t>
      </w:r>
      <w:r>
        <w:rPr>
          <w:rFonts w:ascii="Palatino Linotype" w:eastAsia="Times New Roman" w:hAnsi="Palatino Linotype" w:cs="Times New Roman"/>
          <w:color w:val="000000"/>
        </w:rPr>
        <w:t>–</w:t>
      </w:r>
      <w:r w:rsidR="00B9660F" w:rsidRPr="003F39F3">
        <w:rPr>
          <w:rFonts w:ascii="Palatino Linotype" w:eastAsia="Times New Roman" w:hAnsi="Palatino Linotype" w:cs="Times New Roman"/>
          <w:color w:val="000000"/>
        </w:rPr>
        <w:t xml:space="preserve">2 other faculty) that meets once a semester to </w:t>
      </w:r>
      <w:r w:rsidR="000A31C4" w:rsidRPr="003F39F3">
        <w:rPr>
          <w:rFonts w:ascii="Palatino Linotype" w:eastAsia="Times New Roman" w:hAnsi="Palatino Linotype" w:cs="Times New Roman"/>
          <w:color w:val="000000"/>
        </w:rPr>
        <w:t>set</w:t>
      </w:r>
      <w:r w:rsidR="00B9660F" w:rsidRPr="003F39F3">
        <w:rPr>
          <w:rFonts w:ascii="Palatino Linotype" w:eastAsia="Times New Roman" w:hAnsi="Palatino Linotype" w:cs="Times New Roman"/>
          <w:color w:val="000000"/>
        </w:rPr>
        <w:t xml:space="preserve"> </w:t>
      </w:r>
      <w:r w:rsidR="000A31C4" w:rsidRPr="003F39F3">
        <w:rPr>
          <w:rFonts w:ascii="Palatino Linotype" w:eastAsia="Times New Roman" w:hAnsi="Palatino Linotype" w:cs="Times New Roman"/>
          <w:color w:val="000000"/>
        </w:rPr>
        <w:t xml:space="preserve">annual research </w:t>
      </w:r>
      <w:r w:rsidR="00B9660F" w:rsidRPr="003F39F3">
        <w:rPr>
          <w:rFonts w:ascii="Palatino Linotype" w:eastAsia="Times New Roman" w:hAnsi="Palatino Linotype" w:cs="Times New Roman"/>
          <w:color w:val="000000"/>
        </w:rPr>
        <w:t xml:space="preserve">goals across the first two years; </w:t>
      </w:r>
      <w:r w:rsidR="006A7788" w:rsidRPr="003F39F3">
        <w:rPr>
          <w:rFonts w:ascii="Palatino Linotype" w:eastAsia="Times New Roman" w:hAnsi="Palatino Linotype" w:cs="Times New Roman"/>
          <w:color w:val="000000"/>
        </w:rPr>
        <w:t>other faculty</w:t>
      </w:r>
      <w:r w:rsidR="00B9660F" w:rsidRPr="003F39F3">
        <w:rPr>
          <w:rFonts w:ascii="Palatino Linotype" w:eastAsia="Times New Roman" w:hAnsi="Palatino Linotype" w:cs="Times New Roman"/>
          <w:color w:val="000000"/>
        </w:rPr>
        <w:t xml:space="preserve"> </w:t>
      </w:r>
      <w:r w:rsidR="000A31C4" w:rsidRPr="003F39F3">
        <w:rPr>
          <w:rFonts w:ascii="Palatino Linotype" w:eastAsia="Times New Roman" w:hAnsi="Palatino Linotype" w:cs="Times New Roman"/>
          <w:color w:val="000000"/>
        </w:rPr>
        <w:t xml:space="preserve">mentors </w:t>
      </w:r>
      <w:r w:rsidR="00B9660F" w:rsidRPr="003F39F3">
        <w:rPr>
          <w:rFonts w:ascii="Palatino Linotype" w:eastAsia="Times New Roman" w:hAnsi="Palatino Linotype" w:cs="Times New Roman"/>
          <w:color w:val="000000"/>
        </w:rPr>
        <w:t>can be from outside department</w:t>
      </w:r>
      <w:r w:rsidRPr="003F39F3">
        <w:rPr>
          <w:rFonts w:ascii="Palatino Linotype" w:eastAsia="Times New Roman" w:hAnsi="Palatino Linotype" w:cs="Times New Roman"/>
          <w:color w:val="000000"/>
        </w:rPr>
        <w:t xml:space="preserve"> </w:t>
      </w:r>
    </w:p>
    <w:p w14:paraId="0131EA06" w14:textId="56C6AEFF" w:rsidR="006A7788" w:rsidRPr="003F39F3" w:rsidRDefault="00B9660F" w:rsidP="00CE432A">
      <w:pPr>
        <w:pStyle w:val="ListParagraph"/>
        <w:numPr>
          <w:ilvl w:val="0"/>
          <w:numId w:val="2"/>
        </w:numPr>
        <w:rPr>
          <w:rFonts w:ascii="Palatino Linotype" w:eastAsia="Times New Roman" w:hAnsi="Palatino Linotype" w:cs="Times New Roman"/>
          <w:color w:val="000000"/>
        </w:rPr>
      </w:pPr>
      <w:r w:rsidRPr="003F39F3">
        <w:rPr>
          <w:rFonts w:ascii="Palatino Linotype" w:eastAsia="Times New Roman" w:hAnsi="Palatino Linotype" w:cs="Times New Roman"/>
          <w:color w:val="000000"/>
        </w:rPr>
        <w:t xml:space="preserve">Peer mentoring team – paired with other students from </w:t>
      </w:r>
      <w:r w:rsidR="003F39F3">
        <w:rPr>
          <w:rFonts w:ascii="Palatino Linotype" w:eastAsia="Times New Roman" w:hAnsi="Palatino Linotype" w:cs="Times New Roman"/>
          <w:color w:val="000000"/>
        </w:rPr>
        <w:t>diverse and underrepresented</w:t>
      </w:r>
      <w:r w:rsidRPr="003F39F3">
        <w:rPr>
          <w:rFonts w:ascii="Palatino Linotype" w:eastAsia="Times New Roman" w:hAnsi="Palatino Linotype" w:cs="Times New Roman"/>
          <w:color w:val="000000"/>
        </w:rPr>
        <w:t xml:space="preserve"> groups to help support transition to graduate school</w:t>
      </w:r>
    </w:p>
    <w:p w14:paraId="548E4464" w14:textId="77777777" w:rsidR="006A7788" w:rsidRPr="000A31C4" w:rsidRDefault="006A7788" w:rsidP="00CE432A">
      <w:pPr>
        <w:rPr>
          <w:rFonts w:ascii="Palatino Linotype" w:eastAsia="Times New Roman" w:hAnsi="Palatino Linotype" w:cs="Times New Roman"/>
          <w:color w:val="000000"/>
        </w:rPr>
      </w:pPr>
    </w:p>
    <w:p w14:paraId="70E29F72" w14:textId="2BE3302E" w:rsidR="00B9660F" w:rsidRPr="000A31C4" w:rsidRDefault="00B9660F" w:rsidP="00CE432A">
      <w:pPr>
        <w:rPr>
          <w:rFonts w:ascii="Palatino Linotype" w:eastAsia="Times New Roman" w:hAnsi="Palatino Linotype" w:cs="Times New Roman"/>
          <w:b/>
          <w:color w:val="000000"/>
        </w:rPr>
      </w:pPr>
      <w:r w:rsidRPr="000A31C4">
        <w:rPr>
          <w:rFonts w:ascii="Palatino Linotype" w:eastAsia="Times New Roman" w:hAnsi="Palatino Linotype" w:cs="Times New Roman"/>
          <w:b/>
          <w:color w:val="000000"/>
        </w:rPr>
        <w:t>Special topic mentorship meetings (</w:t>
      </w:r>
      <w:r w:rsidR="003F39F3">
        <w:rPr>
          <w:rFonts w:ascii="Palatino Linotype" w:eastAsia="Times New Roman" w:hAnsi="Palatino Linotype" w:cs="Times New Roman"/>
          <w:b/>
          <w:color w:val="000000"/>
        </w:rPr>
        <w:t xml:space="preserve">one per </w:t>
      </w:r>
      <w:r w:rsidRPr="000A31C4">
        <w:rPr>
          <w:rFonts w:ascii="Palatino Linotype" w:eastAsia="Times New Roman" w:hAnsi="Palatino Linotype" w:cs="Times New Roman"/>
          <w:b/>
          <w:color w:val="000000"/>
        </w:rPr>
        <w:t>year)</w:t>
      </w:r>
      <w:r w:rsidR="00B72735">
        <w:rPr>
          <w:rFonts w:ascii="Palatino Linotype" w:eastAsia="Times New Roman" w:hAnsi="Palatino Linotype" w:cs="Times New Roman"/>
          <w:b/>
          <w:color w:val="000000"/>
        </w:rPr>
        <w:t>, organized by mentorship teams and the Next Gen implementation committee</w:t>
      </w:r>
      <w:r w:rsidR="003F39F3">
        <w:rPr>
          <w:rFonts w:ascii="Palatino Linotype" w:eastAsia="Times New Roman" w:hAnsi="Palatino Linotype" w:cs="Times New Roman"/>
          <w:b/>
          <w:color w:val="000000"/>
        </w:rPr>
        <w:t>. Examples include:</w:t>
      </w:r>
    </w:p>
    <w:p w14:paraId="410BC091" w14:textId="77777777" w:rsidR="00B9660F" w:rsidRPr="003F39F3" w:rsidRDefault="00B9660F" w:rsidP="00CE432A">
      <w:pPr>
        <w:pStyle w:val="ListParagraph"/>
        <w:numPr>
          <w:ilvl w:val="0"/>
          <w:numId w:val="3"/>
        </w:numPr>
        <w:rPr>
          <w:rFonts w:ascii="Palatino Linotype" w:eastAsia="Times New Roman" w:hAnsi="Palatino Linotype" w:cs="Times New Roman"/>
          <w:color w:val="000000"/>
        </w:rPr>
      </w:pPr>
      <w:r w:rsidRPr="003F39F3">
        <w:rPr>
          <w:rFonts w:ascii="Palatino Linotype" w:eastAsia="Times New Roman" w:hAnsi="Palatino Linotype" w:cs="Times New Roman"/>
          <w:color w:val="000000"/>
        </w:rPr>
        <w:t>Navigating academia as underrepresented scholar</w:t>
      </w:r>
    </w:p>
    <w:p w14:paraId="7AE740BB" w14:textId="77777777" w:rsidR="00B9660F" w:rsidRPr="003F39F3" w:rsidRDefault="009D631B" w:rsidP="00CE432A">
      <w:pPr>
        <w:pStyle w:val="ListParagraph"/>
        <w:numPr>
          <w:ilvl w:val="0"/>
          <w:numId w:val="3"/>
        </w:numPr>
        <w:rPr>
          <w:rFonts w:ascii="Palatino Linotype" w:eastAsia="Times New Roman" w:hAnsi="Palatino Linotype" w:cs="Times New Roman"/>
          <w:color w:val="000000"/>
        </w:rPr>
      </w:pPr>
      <w:r w:rsidRPr="003F39F3">
        <w:rPr>
          <w:rFonts w:ascii="Palatino Linotype" w:eastAsia="Times New Roman" w:hAnsi="Palatino Linotype" w:cs="Times New Roman"/>
          <w:color w:val="000000"/>
        </w:rPr>
        <w:t xml:space="preserve">Collaborative science as an underrepresented scholar </w:t>
      </w:r>
    </w:p>
    <w:p w14:paraId="37E00F33" w14:textId="77777777" w:rsidR="008D438A" w:rsidRDefault="008D438A">
      <w:pPr>
        <w:rPr>
          <w:rFonts w:ascii="Palatino Linotype" w:eastAsia="Times New Roman" w:hAnsi="Palatino Linotype" w:cs="Times New Roman"/>
          <w:b/>
          <w:color w:val="000000"/>
        </w:rPr>
      </w:pPr>
      <w:r>
        <w:rPr>
          <w:rFonts w:ascii="Palatino Linotype" w:eastAsia="Times New Roman" w:hAnsi="Palatino Linotype" w:cs="Times New Roman"/>
          <w:b/>
          <w:color w:val="000000"/>
        </w:rPr>
        <w:br w:type="page"/>
      </w:r>
    </w:p>
    <w:p w14:paraId="08BA2988" w14:textId="6CEC149F" w:rsidR="00B9660F" w:rsidRPr="000A31C4" w:rsidRDefault="00B9660F" w:rsidP="00CE432A">
      <w:pPr>
        <w:rPr>
          <w:rFonts w:ascii="Palatino Linotype" w:eastAsia="Times New Roman" w:hAnsi="Palatino Linotype" w:cs="Times New Roman"/>
          <w:b/>
          <w:color w:val="000000"/>
        </w:rPr>
      </w:pPr>
      <w:r w:rsidRPr="000A31C4">
        <w:rPr>
          <w:rFonts w:ascii="Palatino Linotype" w:eastAsia="Times New Roman" w:hAnsi="Palatino Linotype" w:cs="Times New Roman"/>
          <w:b/>
          <w:color w:val="000000"/>
        </w:rPr>
        <w:lastRenderedPageBreak/>
        <w:t>Mentor training</w:t>
      </w:r>
    </w:p>
    <w:p w14:paraId="68D80C63" w14:textId="42B934E4" w:rsidR="00B9660F" w:rsidRPr="000A31C4" w:rsidRDefault="00B9660F" w:rsidP="00CE432A">
      <w:pPr>
        <w:rPr>
          <w:rFonts w:ascii="Palatino Linotype" w:eastAsia="Times New Roman" w:hAnsi="Palatino Linotype" w:cs="Times New Roman"/>
          <w:color w:val="000000"/>
        </w:rPr>
      </w:pPr>
      <w:r w:rsidRPr="000A31C4">
        <w:rPr>
          <w:rFonts w:ascii="Palatino Linotype" w:eastAsia="Times New Roman" w:hAnsi="Palatino Linotype" w:cs="Times New Roman"/>
          <w:color w:val="000000"/>
        </w:rPr>
        <w:t>Mentor</w:t>
      </w:r>
      <w:r w:rsidR="003F39F3">
        <w:rPr>
          <w:rFonts w:ascii="Palatino Linotype" w:eastAsia="Times New Roman" w:hAnsi="Palatino Linotype" w:cs="Times New Roman"/>
          <w:color w:val="000000"/>
        </w:rPr>
        <w:t>s</w:t>
      </w:r>
      <w:r w:rsidRPr="000A31C4">
        <w:rPr>
          <w:rFonts w:ascii="Palatino Linotype" w:eastAsia="Times New Roman" w:hAnsi="Palatino Linotype" w:cs="Times New Roman"/>
          <w:color w:val="000000"/>
        </w:rPr>
        <w:t xml:space="preserve"> </w:t>
      </w:r>
      <w:r w:rsidR="001D784B" w:rsidRPr="000A31C4">
        <w:rPr>
          <w:rFonts w:ascii="Palatino Linotype" w:eastAsia="Times New Roman" w:hAnsi="Palatino Linotype" w:cs="Times New Roman"/>
          <w:color w:val="000000"/>
        </w:rPr>
        <w:t xml:space="preserve">of the </w:t>
      </w:r>
      <w:r w:rsidR="003F39F3">
        <w:rPr>
          <w:rFonts w:ascii="Palatino Linotype" w:eastAsia="Times New Roman" w:hAnsi="Palatino Linotype" w:cs="Times New Roman"/>
          <w:color w:val="000000"/>
        </w:rPr>
        <w:t>scholars</w:t>
      </w:r>
      <w:r w:rsidR="001D784B" w:rsidRPr="000A31C4">
        <w:rPr>
          <w:rFonts w:ascii="Palatino Linotype" w:eastAsia="Times New Roman" w:hAnsi="Palatino Linotype" w:cs="Times New Roman"/>
          <w:color w:val="000000"/>
        </w:rPr>
        <w:t xml:space="preserve"> will also engage in training about mentoring students from </w:t>
      </w:r>
      <w:r w:rsidR="003F39F3">
        <w:rPr>
          <w:rFonts w:ascii="Palatino Linotype" w:eastAsia="Times New Roman" w:hAnsi="Palatino Linotype" w:cs="Times New Roman"/>
          <w:color w:val="000000"/>
        </w:rPr>
        <w:t xml:space="preserve">diverse and </w:t>
      </w:r>
      <w:r w:rsidR="001D784B" w:rsidRPr="000A31C4">
        <w:rPr>
          <w:rFonts w:ascii="Palatino Linotype" w:eastAsia="Times New Roman" w:hAnsi="Palatino Linotype" w:cs="Times New Roman"/>
          <w:color w:val="000000"/>
        </w:rPr>
        <w:t>underrepresented groups</w:t>
      </w:r>
      <w:r w:rsidR="003F39F3">
        <w:rPr>
          <w:rFonts w:ascii="Palatino Linotype" w:eastAsia="Times New Roman" w:hAnsi="Palatino Linotype" w:cs="Times New Roman"/>
          <w:color w:val="000000"/>
        </w:rPr>
        <w:t xml:space="preserve"> (via publications, or v</w:t>
      </w:r>
      <w:r w:rsidR="001D784B" w:rsidRPr="000A31C4">
        <w:rPr>
          <w:rFonts w:ascii="Palatino Linotype" w:eastAsia="Times New Roman" w:hAnsi="Palatino Linotype" w:cs="Times New Roman"/>
          <w:color w:val="000000"/>
        </w:rPr>
        <w:t>irtual in-person workshops</w:t>
      </w:r>
      <w:r w:rsidR="003F39F3">
        <w:rPr>
          <w:rFonts w:ascii="Palatino Linotype" w:eastAsia="Times New Roman" w:hAnsi="Palatino Linotype" w:cs="Times New Roman"/>
          <w:color w:val="000000"/>
        </w:rPr>
        <w:t>)</w:t>
      </w:r>
    </w:p>
    <w:p w14:paraId="436024D4" w14:textId="77777777" w:rsidR="00B9660F" w:rsidRPr="000A31C4" w:rsidRDefault="00B9660F" w:rsidP="00CE432A">
      <w:pPr>
        <w:rPr>
          <w:rFonts w:ascii="Palatino Linotype" w:eastAsia="Times New Roman" w:hAnsi="Palatino Linotype" w:cs="Times New Roman"/>
          <w:color w:val="000000"/>
        </w:rPr>
      </w:pPr>
    </w:p>
    <w:p w14:paraId="5A71C450" w14:textId="726A7BAE" w:rsidR="00B9660F" w:rsidRPr="007755BF" w:rsidRDefault="007755BF" w:rsidP="00CE432A">
      <w:pPr>
        <w:rPr>
          <w:rFonts w:ascii="Palatino Linotype" w:hAnsi="Palatino Linotype"/>
          <w:b/>
        </w:rPr>
      </w:pPr>
      <w:r w:rsidRPr="007755BF">
        <w:rPr>
          <w:rFonts w:ascii="Palatino Linotype" w:hAnsi="Palatino Linotype"/>
          <w:b/>
        </w:rPr>
        <w:t>SELECTION</w:t>
      </w:r>
      <w:r w:rsidR="003F39F3" w:rsidRPr="007755BF">
        <w:rPr>
          <w:rFonts w:ascii="Palatino Linotype" w:hAnsi="Palatino Linotype"/>
          <w:b/>
        </w:rPr>
        <w:t xml:space="preserve"> </w:t>
      </w:r>
      <w:r w:rsidRPr="007755BF">
        <w:rPr>
          <w:rFonts w:ascii="Palatino Linotype" w:hAnsi="Palatino Linotype"/>
          <w:b/>
        </w:rPr>
        <w:t>FOR THE</w:t>
      </w:r>
      <w:r w:rsidR="003F39F3" w:rsidRPr="007755BF">
        <w:rPr>
          <w:rFonts w:ascii="Palatino Linotype" w:hAnsi="Palatino Linotype"/>
          <w:b/>
        </w:rPr>
        <w:t xml:space="preserve"> PROGRAM:</w:t>
      </w:r>
    </w:p>
    <w:p w14:paraId="384334ED" w14:textId="05523FD8" w:rsidR="003F39F3" w:rsidRDefault="003F39F3" w:rsidP="00CE432A">
      <w:pPr>
        <w:rPr>
          <w:rFonts w:ascii="Palatino Linotype" w:hAnsi="Palatino Linotype"/>
        </w:rPr>
      </w:pPr>
    </w:p>
    <w:p w14:paraId="0FB33B2C" w14:textId="78B8ECB7" w:rsidR="003F39F3" w:rsidRDefault="003F39F3" w:rsidP="00CE432A">
      <w:pPr>
        <w:rPr>
          <w:rFonts w:ascii="Palatino Linotype" w:hAnsi="Palatino Linotype"/>
        </w:rPr>
      </w:pPr>
      <w:r w:rsidRPr="003F39F3">
        <w:rPr>
          <w:rFonts w:ascii="Palatino Linotype" w:hAnsi="Palatino Linotype"/>
        </w:rPr>
        <w:t>The program will use a broad definition of diversity</w:t>
      </w:r>
      <w:r w:rsidR="00B72735">
        <w:rPr>
          <w:rFonts w:ascii="Palatino Linotype" w:hAnsi="Palatino Linotype"/>
        </w:rPr>
        <w:t xml:space="preserve">, representation, and </w:t>
      </w:r>
      <w:r w:rsidRPr="003F39F3">
        <w:rPr>
          <w:rFonts w:ascii="Palatino Linotype" w:hAnsi="Palatino Linotype"/>
        </w:rPr>
        <w:t>inclusion</w:t>
      </w:r>
      <w:r w:rsidR="008036F5">
        <w:rPr>
          <w:rFonts w:ascii="Palatino Linotype" w:hAnsi="Palatino Linotype"/>
        </w:rPr>
        <w:t>.</w:t>
      </w:r>
      <w:r w:rsidR="00B72735">
        <w:rPr>
          <w:rFonts w:ascii="Palatino Linotype" w:hAnsi="Palatino Linotype"/>
        </w:rPr>
        <w:t xml:space="preserve"> </w:t>
      </w:r>
      <w:r w:rsidR="008036F5">
        <w:rPr>
          <w:rFonts w:ascii="Palatino Linotype" w:hAnsi="Palatino Linotype"/>
        </w:rPr>
        <w:t>Consideration may include, for example</w:t>
      </w:r>
      <w:r w:rsidRPr="003F39F3">
        <w:rPr>
          <w:rFonts w:ascii="Palatino Linotype" w:hAnsi="Palatino Linotype"/>
        </w:rPr>
        <w:t>, race</w:t>
      </w:r>
      <w:r w:rsidR="007755BF">
        <w:rPr>
          <w:rFonts w:ascii="Palatino Linotype" w:hAnsi="Palatino Linotype"/>
        </w:rPr>
        <w:t>,</w:t>
      </w:r>
      <w:r w:rsidRPr="003F39F3">
        <w:rPr>
          <w:rFonts w:ascii="Palatino Linotype" w:hAnsi="Palatino Linotype"/>
        </w:rPr>
        <w:t xml:space="preserve"> ethnicity, sexual orientation, gender identification, disability, </w:t>
      </w:r>
      <w:r w:rsidR="007755BF">
        <w:rPr>
          <w:rFonts w:ascii="Palatino Linotype" w:hAnsi="Palatino Linotype"/>
        </w:rPr>
        <w:t xml:space="preserve">neurodiversity, </w:t>
      </w:r>
      <w:r>
        <w:rPr>
          <w:rFonts w:ascii="Palatino Linotype" w:hAnsi="Palatino Linotype"/>
        </w:rPr>
        <w:t xml:space="preserve">military service, </w:t>
      </w:r>
      <w:r w:rsidR="007755BF">
        <w:rPr>
          <w:rFonts w:ascii="Palatino Linotype" w:hAnsi="Palatino Linotype"/>
        </w:rPr>
        <w:t xml:space="preserve">charitable service, religious traditions, </w:t>
      </w:r>
      <w:r>
        <w:rPr>
          <w:rFonts w:ascii="Palatino Linotype" w:hAnsi="Palatino Linotype"/>
        </w:rPr>
        <w:t xml:space="preserve">country of origin, living </w:t>
      </w:r>
      <w:r w:rsidR="007755BF">
        <w:rPr>
          <w:rFonts w:ascii="Palatino Linotype" w:hAnsi="Palatino Linotype"/>
        </w:rPr>
        <w:t>with poverty</w:t>
      </w:r>
      <w:r>
        <w:rPr>
          <w:rFonts w:ascii="Palatino Linotype" w:hAnsi="Palatino Linotype"/>
        </w:rPr>
        <w:t xml:space="preserve"> </w:t>
      </w:r>
      <w:r w:rsidR="007755BF">
        <w:rPr>
          <w:rFonts w:ascii="Palatino Linotype" w:hAnsi="Palatino Linotype"/>
        </w:rPr>
        <w:t xml:space="preserve">or homelessness </w:t>
      </w:r>
      <w:r>
        <w:rPr>
          <w:rFonts w:ascii="Palatino Linotype" w:hAnsi="Palatino Linotype"/>
        </w:rPr>
        <w:t>(</w:t>
      </w:r>
      <w:r w:rsidR="007755BF">
        <w:rPr>
          <w:rFonts w:ascii="Palatino Linotype" w:hAnsi="Palatino Linotype"/>
        </w:rPr>
        <w:t xml:space="preserve">in </w:t>
      </w:r>
      <w:r>
        <w:rPr>
          <w:rFonts w:ascii="Palatino Linotype" w:hAnsi="Palatino Linotype"/>
        </w:rPr>
        <w:t>rural or urban</w:t>
      </w:r>
      <w:r w:rsidR="007755BF">
        <w:rPr>
          <w:rFonts w:ascii="Palatino Linotype" w:hAnsi="Palatino Linotype"/>
        </w:rPr>
        <w:t xml:space="preserve"> contexts</w:t>
      </w:r>
      <w:r>
        <w:rPr>
          <w:rFonts w:ascii="Palatino Linotype" w:hAnsi="Palatino Linotype"/>
        </w:rPr>
        <w:t>), language</w:t>
      </w:r>
      <w:r w:rsidR="007755BF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 xml:space="preserve"> spoken, </w:t>
      </w:r>
      <w:r w:rsidR="007755BF">
        <w:rPr>
          <w:rFonts w:ascii="Palatino Linotype" w:hAnsi="Palatino Linotype"/>
        </w:rPr>
        <w:t xml:space="preserve">living abroad, caregiving responsibilities, </w:t>
      </w:r>
      <w:r w:rsidRPr="003F39F3">
        <w:rPr>
          <w:rFonts w:ascii="Palatino Linotype" w:hAnsi="Palatino Linotype"/>
        </w:rPr>
        <w:t>first-generation college graduate</w:t>
      </w:r>
      <w:r w:rsidR="007755BF">
        <w:rPr>
          <w:rFonts w:ascii="Palatino Linotype" w:hAnsi="Palatino Linotype"/>
        </w:rPr>
        <w:t xml:space="preserve"> status</w:t>
      </w:r>
      <w:r>
        <w:rPr>
          <w:rFonts w:ascii="Palatino Linotype" w:hAnsi="Palatino Linotype"/>
        </w:rPr>
        <w:t xml:space="preserve">, and </w:t>
      </w:r>
      <w:r w:rsidR="007755BF">
        <w:rPr>
          <w:rFonts w:ascii="Palatino Linotype" w:hAnsi="Palatino Linotype"/>
        </w:rPr>
        <w:t xml:space="preserve">personal or familial </w:t>
      </w:r>
      <w:r>
        <w:rPr>
          <w:rFonts w:ascii="Palatino Linotype" w:hAnsi="Palatino Linotype"/>
        </w:rPr>
        <w:t>adversities overcome</w:t>
      </w:r>
      <w:r w:rsidRPr="003F39F3">
        <w:rPr>
          <w:rFonts w:ascii="Palatino Linotype" w:hAnsi="Palatino Linotype"/>
        </w:rPr>
        <w:t xml:space="preserve">. </w:t>
      </w:r>
    </w:p>
    <w:p w14:paraId="7C59B234" w14:textId="77777777" w:rsidR="003F39F3" w:rsidRDefault="003F39F3" w:rsidP="00CE432A">
      <w:pPr>
        <w:rPr>
          <w:rFonts w:ascii="Palatino Linotype" w:hAnsi="Palatino Linotype"/>
        </w:rPr>
      </w:pPr>
    </w:p>
    <w:p w14:paraId="684DA373" w14:textId="110823FF" w:rsidR="003F39F3" w:rsidRPr="003F39F3" w:rsidRDefault="00B34FC8" w:rsidP="00CE432A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Students must be accepted into the Psychology program (as an MA-PhD or PhD student) to be considered for the </w:t>
      </w:r>
      <w:r w:rsidR="008036F5">
        <w:rPr>
          <w:rFonts w:ascii="Palatino Linotype" w:hAnsi="Palatino Linotype"/>
        </w:rPr>
        <w:t>Next Gen Research Scholar P</w:t>
      </w:r>
      <w:r>
        <w:rPr>
          <w:rFonts w:ascii="Palatino Linotype" w:hAnsi="Palatino Linotype"/>
        </w:rPr>
        <w:t xml:space="preserve">rogram. </w:t>
      </w:r>
      <w:r w:rsidR="003F39F3">
        <w:rPr>
          <w:rFonts w:ascii="Palatino Linotype" w:hAnsi="Palatino Linotype"/>
        </w:rPr>
        <w:t>The clinical and experimental a</w:t>
      </w:r>
      <w:r w:rsidR="003F39F3" w:rsidRPr="003F39F3">
        <w:rPr>
          <w:rFonts w:ascii="Palatino Linotype" w:hAnsi="Palatino Linotype"/>
        </w:rPr>
        <w:t xml:space="preserve">reas will </w:t>
      </w:r>
      <w:r w:rsidR="007755BF">
        <w:rPr>
          <w:rFonts w:ascii="Palatino Linotype" w:hAnsi="Palatino Linotype"/>
        </w:rPr>
        <w:t>each select one scholar per year</w:t>
      </w:r>
      <w:r w:rsidR="003F39F3" w:rsidRPr="003F39F3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 xml:space="preserve">The foundation for selection will be each applicant’s Diversity </w:t>
      </w:r>
      <w:r w:rsidR="00B72735">
        <w:rPr>
          <w:rFonts w:ascii="Palatino Linotype" w:hAnsi="Palatino Linotype"/>
        </w:rPr>
        <w:t xml:space="preserve">and Inclusion </w:t>
      </w:r>
      <w:r>
        <w:rPr>
          <w:rFonts w:ascii="Palatino Linotype" w:hAnsi="Palatino Linotype"/>
        </w:rPr>
        <w:t>Statement, a mandatory component of the graduate application, evaluated by a faculty committee within each area. The faculty committees will also take additional, holistic consideration of the following application components: research statement</w:t>
      </w:r>
      <w:r w:rsidR="00B72735">
        <w:rPr>
          <w:rFonts w:ascii="Palatino Linotype" w:hAnsi="Palatino Linotype"/>
        </w:rPr>
        <w:t xml:space="preserve"> and accomplishments</w:t>
      </w:r>
      <w:r>
        <w:rPr>
          <w:rFonts w:ascii="Palatino Linotype" w:hAnsi="Palatino Linotype"/>
        </w:rPr>
        <w:t>, honors/awards received, demonstrated leadership, academic potential as indicated by course grades, grade point average, GRE scores, letters of recommendation, and the student’s interest and commitment to an academic career.</w:t>
      </w:r>
    </w:p>
    <w:p w14:paraId="3F67E97B" w14:textId="77777777" w:rsidR="003F39F3" w:rsidRPr="000A31C4" w:rsidRDefault="003F39F3" w:rsidP="00CE432A">
      <w:pPr>
        <w:rPr>
          <w:rFonts w:ascii="Palatino Linotype" w:hAnsi="Palatino Linotype"/>
        </w:rPr>
      </w:pPr>
    </w:p>
    <w:sectPr w:rsidR="003F39F3" w:rsidRPr="000A31C4" w:rsidSect="003F39F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B415F"/>
    <w:multiLevelType w:val="hybridMultilevel"/>
    <w:tmpl w:val="2886E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966E9"/>
    <w:multiLevelType w:val="hybridMultilevel"/>
    <w:tmpl w:val="FFA8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B23D9"/>
    <w:multiLevelType w:val="hybridMultilevel"/>
    <w:tmpl w:val="FFC84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EBD"/>
    <w:rsid w:val="000103D2"/>
    <w:rsid w:val="00046394"/>
    <w:rsid w:val="000A31C4"/>
    <w:rsid w:val="001D784B"/>
    <w:rsid w:val="001E24AB"/>
    <w:rsid w:val="002D0213"/>
    <w:rsid w:val="00303BC1"/>
    <w:rsid w:val="003F39F3"/>
    <w:rsid w:val="00553489"/>
    <w:rsid w:val="005A53FC"/>
    <w:rsid w:val="00617BA8"/>
    <w:rsid w:val="00654DCE"/>
    <w:rsid w:val="006A7788"/>
    <w:rsid w:val="007755BF"/>
    <w:rsid w:val="008036F5"/>
    <w:rsid w:val="00870A28"/>
    <w:rsid w:val="008B16D0"/>
    <w:rsid w:val="008D438A"/>
    <w:rsid w:val="009A2AFB"/>
    <w:rsid w:val="009D631B"/>
    <w:rsid w:val="009F5F6B"/>
    <w:rsid w:val="00B34FC8"/>
    <w:rsid w:val="00B72735"/>
    <w:rsid w:val="00B9660F"/>
    <w:rsid w:val="00BC6EBD"/>
    <w:rsid w:val="00CA09A4"/>
    <w:rsid w:val="00CE432A"/>
    <w:rsid w:val="00D602C4"/>
    <w:rsid w:val="00E55AA8"/>
    <w:rsid w:val="00E6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38E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9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36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6F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6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6F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6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6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6F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Livas Stein</dc:creator>
  <cp:keywords/>
  <dc:description/>
  <cp:lastModifiedBy>Janet J Boseovski</cp:lastModifiedBy>
  <cp:revision>2</cp:revision>
  <dcterms:created xsi:type="dcterms:W3CDTF">2019-05-31T16:13:00Z</dcterms:created>
  <dcterms:modified xsi:type="dcterms:W3CDTF">2019-05-31T16:13:00Z</dcterms:modified>
</cp:coreProperties>
</file>